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FB" w:rsidRPr="006D61FB" w:rsidRDefault="00E72307" w:rsidP="006D61FB">
      <w:pPr>
        <w:pStyle w:val="TitleStyle"/>
        <w:spacing w:after="0"/>
        <w:rPr>
          <w:sz w:val="22"/>
        </w:rPr>
      </w:pPr>
      <w:r w:rsidRPr="006D61FB">
        <w:rPr>
          <w:sz w:val="22"/>
        </w:rPr>
        <w:t>Bezpieczeństwo i higiena w publicznych i niepublicznych szkołach i placówkach.</w:t>
      </w:r>
    </w:p>
    <w:p w:rsidR="00AC0DFB" w:rsidRPr="006D61FB" w:rsidRDefault="00E72307" w:rsidP="006D61FB">
      <w:pPr>
        <w:pStyle w:val="NormalStyle"/>
        <w:rPr>
          <w:sz w:val="22"/>
        </w:rPr>
      </w:pPr>
      <w:r w:rsidRPr="006D61FB">
        <w:rPr>
          <w:sz w:val="22"/>
        </w:rPr>
        <w:t xml:space="preserve">Dz.U.2020.1604 </w:t>
      </w:r>
      <w:proofErr w:type="spellStart"/>
      <w:r w:rsidRPr="006D61FB">
        <w:rPr>
          <w:sz w:val="22"/>
        </w:rPr>
        <w:t>t.j</w:t>
      </w:r>
      <w:proofErr w:type="spellEnd"/>
      <w:r w:rsidRPr="006D61FB">
        <w:rPr>
          <w:sz w:val="22"/>
        </w:rPr>
        <w:t>. z dnia 2020.09.17</w:t>
      </w:r>
    </w:p>
    <w:p w:rsidR="00AC0DFB" w:rsidRPr="006D61FB" w:rsidRDefault="00E72307" w:rsidP="006D61FB">
      <w:pPr>
        <w:pStyle w:val="NormalStyle"/>
        <w:rPr>
          <w:sz w:val="22"/>
        </w:rPr>
      </w:pPr>
      <w:r w:rsidRPr="006D61FB">
        <w:rPr>
          <w:sz w:val="22"/>
        </w:rPr>
        <w:t>Status: Akt obowiązujący</w:t>
      </w:r>
    </w:p>
    <w:p w:rsidR="00AC0DFB" w:rsidRPr="006D61FB" w:rsidRDefault="00E72307" w:rsidP="006D61FB">
      <w:pPr>
        <w:pStyle w:val="NormalStyle"/>
        <w:rPr>
          <w:b/>
          <w:sz w:val="22"/>
          <w:u w:val="single"/>
        </w:rPr>
      </w:pPr>
      <w:r w:rsidRPr="006D61FB">
        <w:rPr>
          <w:b/>
          <w:sz w:val="22"/>
          <w:u w:val="single"/>
        </w:rPr>
        <w:t>Wersja od: 17 września 2020r.</w:t>
      </w:r>
      <w:r w:rsidR="00AF4AE3" w:rsidRPr="006D61FB">
        <w:rPr>
          <w:b/>
          <w:sz w:val="22"/>
          <w:u w:val="single"/>
        </w:rPr>
        <w:t xml:space="preserve"> </w:t>
      </w:r>
      <w:r w:rsidRPr="006D61FB">
        <w:rPr>
          <w:b/>
          <w:sz w:val="22"/>
          <w:u w:val="single"/>
        </w:rPr>
        <w:t>tekst jednolity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 xml:space="preserve">Wejście w życie: </w:t>
      </w:r>
      <w:r w:rsidRPr="006D61FB">
        <w:rPr>
          <w:color w:val="000000"/>
          <w:sz w:val="22"/>
        </w:rPr>
        <w:t>6 lutego 2003 r.</w:t>
      </w:r>
    </w:p>
    <w:p w:rsidR="00AC0DFB" w:rsidRPr="006D61FB" w:rsidRDefault="00E72307" w:rsidP="006D61FB">
      <w:pPr>
        <w:spacing w:after="0" w:line="240" w:lineRule="auto"/>
        <w:jc w:val="center"/>
        <w:rPr>
          <w:sz w:val="22"/>
        </w:rPr>
      </w:pPr>
      <w:r w:rsidRPr="006D61FB">
        <w:rPr>
          <w:b/>
          <w:color w:val="000000"/>
          <w:sz w:val="22"/>
        </w:rPr>
        <w:t>ROZPORZĄDZENIE</w:t>
      </w:r>
      <w:r w:rsidR="006D61FB" w:rsidRPr="006D61FB">
        <w:rPr>
          <w:b/>
          <w:color w:val="000000"/>
          <w:sz w:val="22"/>
        </w:rPr>
        <w:t xml:space="preserve"> </w:t>
      </w:r>
      <w:r w:rsidRPr="006D61FB">
        <w:rPr>
          <w:b/>
          <w:color w:val="000000"/>
          <w:sz w:val="22"/>
        </w:rPr>
        <w:t xml:space="preserve">MINISTRA EDUKACJI NARODOWEJ I SPORTU </w:t>
      </w:r>
      <w:r w:rsidRPr="006D61FB">
        <w:rPr>
          <w:b/>
          <w:color w:val="000000"/>
          <w:sz w:val="22"/>
          <w:vertAlign w:val="superscript"/>
        </w:rPr>
        <w:t>1</w:t>
      </w:r>
      <w:r w:rsidRPr="006D61FB">
        <w:rPr>
          <w:b/>
          <w:color w:val="000000"/>
          <w:sz w:val="22"/>
        </w:rPr>
        <w:t xml:space="preserve"> z dnia 31 grudnia 2002 r.</w:t>
      </w:r>
      <w:r w:rsidR="006D61FB" w:rsidRPr="006D61FB">
        <w:rPr>
          <w:b/>
          <w:color w:val="000000"/>
          <w:sz w:val="22"/>
        </w:rPr>
        <w:t xml:space="preserve"> </w:t>
      </w:r>
      <w:r w:rsidRPr="006D61FB">
        <w:rPr>
          <w:b/>
          <w:color w:val="000000"/>
          <w:sz w:val="22"/>
        </w:rPr>
        <w:t>w sprawie bezpieczeństwa i higieny w publicznych i niepublicznych szkołach i placówkach</w:t>
      </w:r>
    </w:p>
    <w:p w:rsidR="00AC0DFB" w:rsidRPr="006D61FB" w:rsidRDefault="00E72307" w:rsidP="006D61FB">
      <w:pPr>
        <w:spacing w:after="0" w:line="240" w:lineRule="auto"/>
        <w:jc w:val="center"/>
        <w:rPr>
          <w:sz w:val="22"/>
        </w:rPr>
      </w:pPr>
      <w:r w:rsidRPr="006D61FB">
        <w:rPr>
          <w:color w:val="000000"/>
          <w:sz w:val="22"/>
        </w:rPr>
        <w:t xml:space="preserve">Na podstawie </w:t>
      </w:r>
      <w:r w:rsidRPr="006D61FB">
        <w:rPr>
          <w:i/>
          <w:color w:val="1B1B1B"/>
          <w:sz w:val="22"/>
        </w:rPr>
        <w:t>art. 95a</w:t>
      </w:r>
      <w:r w:rsidRPr="006D61FB">
        <w:rPr>
          <w:color w:val="000000"/>
          <w:sz w:val="22"/>
        </w:rPr>
        <w:t xml:space="preserve"> </w:t>
      </w:r>
      <w:r w:rsidRPr="006D61FB">
        <w:rPr>
          <w:color w:val="000000"/>
          <w:sz w:val="22"/>
          <w:vertAlign w:val="superscript"/>
        </w:rPr>
        <w:t>2</w:t>
      </w:r>
      <w:r w:rsidRPr="006D61FB">
        <w:rPr>
          <w:color w:val="000000"/>
          <w:sz w:val="22"/>
        </w:rPr>
        <w:t xml:space="preserve">  ustawy z dnia 7 września 1991 r. o systemie oświaty (Dz. U. z 2020 r. poz. 1327) zarządza się, co następuje:</w:t>
      </w:r>
    </w:p>
    <w:p w:rsidR="00AC0DFB" w:rsidRPr="006D61FB" w:rsidRDefault="00E72307" w:rsidP="006D61FB">
      <w:pPr>
        <w:spacing w:after="0" w:line="240" w:lineRule="auto"/>
        <w:jc w:val="center"/>
        <w:rPr>
          <w:sz w:val="22"/>
        </w:rPr>
      </w:pPr>
      <w:r w:rsidRPr="006D61FB">
        <w:rPr>
          <w:b/>
          <w:color w:val="000000"/>
          <w:sz w:val="22"/>
        </w:rPr>
        <w:t>Rozdział  1 Przepisy ogólne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1. </w:t>
      </w:r>
      <w:r w:rsidRPr="006D61FB">
        <w:rPr>
          <w:color w:val="000000"/>
          <w:sz w:val="22"/>
        </w:rPr>
        <w:t>Ilekroć w niniejszym rozporządzeniu jest mowa o "dyrektorze", rozumie się przez to dyrektora szkoły lub placówki.</w:t>
      </w:r>
    </w:p>
    <w:p w:rsidR="00AC0DFB" w:rsidRPr="006D61FB" w:rsidRDefault="00E72307" w:rsidP="006D61FB">
      <w:pPr>
        <w:spacing w:after="0" w:line="240" w:lineRule="auto"/>
        <w:rPr>
          <w:sz w:val="22"/>
          <w:u w:val="single"/>
        </w:rPr>
      </w:pPr>
      <w:r w:rsidRPr="006D61FB">
        <w:rPr>
          <w:b/>
          <w:color w:val="000000"/>
          <w:sz w:val="22"/>
        </w:rPr>
        <w:t>§  2. </w:t>
      </w:r>
      <w:r w:rsidRPr="006D61FB">
        <w:rPr>
          <w:color w:val="000000"/>
          <w:sz w:val="22"/>
          <w:u w:val="single"/>
        </w:rPr>
        <w:t>Dyrektor zapewnia bezpieczne i higieniczne warunki pobytu w szkole lub placówce, a także bezpieczne i higieniczne warunki uczestnictwa w zajęciach organizowanych przez szkołę lub placówkę poza obiektami należącymi do tych jednostek.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2a. </w:t>
      </w:r>
      <w:r w:rsidRPr="006D61FB">
        <w:rPr>
          <w:color w:val="000000"/>
          <w:sz w:val="22"/>
        </w:rPr>
        <w:t>1</w:t>
      </w:r>
      <w:r w:rsidRPr="006D61FB">
        <w:rPr>
          <w:color w:val="000000"/>
          <w:sz w:val="22"/>
          <w:u w:val="single"/>
        </w:rPr>
        <w:t>. Dyrektor albo upoważniona przez niego osoba prowadzi rejestr wyjść grupowych uczniów, z wyjątkiem wycieczek</w:t>
      </w:r>
      <w:r w:rsidRPr="006D61FB">
        <w:rPr>
          <w:color w:val="000000"/>
          <w:sz w:val="22"/>
        </w:rPr>
        <w:t xml:space="preserve">, o których mowa odpowiednio w przepisach wydanych na podstawie </w:t>
      </w:r>
      <w:r w:rsidRPr="006D61FB">
        <w:rPr>
          <w:color w:val="1B1B1B"/>
          <w:sz w:val="22"/>
        </w:rPr>
        <w:t>art. 47 ust. 1 pkt 8</w:t>
      </w:r>
      <w:r w:rsidRPr="006D61FB">
        <w:rPr>
          <w:color w:val="000000"/>
          <w:sz w:val="22"/>
        </w:rPr>
        <w:t xml:space="preserve"> ustawy z dnia 14 grudnia 2016 r. - Prawo oświatowe (Dz. U. z 2020 r. poz. 910 i 1378) oraz w przepisach wydanych na podstawie </w:t>
      </w:r>
      <w:r w:rsidRPr="006D61FB">
        <w:rPr>
          <w:color w:val="1B1B1B"/>
          <w:sz w:val="22"/>
        </w:rPr>
        <w:t>art. 22 ust. 2 pkt 12</w:t>
      </w:r>
      <w:r w:rsidRPr="006D61FB">
        <w:rPr>
          <w:color w:val="000000"/>
          <w:sz w:val="22"/>
        </w:rPr>
        <w:t xml:space="preserve"> ustawy z dnia 7 września 1991 r. o systemie oświaty.</w:t>
      </w:r>
    </w:p>
    <w:p w:rsidR="00AC0DFB" w:rsidRPr="006D61FB" w:rsidRDefault="00E72307" w:rsidP="006D61FB">
      <w:pPr>
        <w:pStyle w:val="Tekstpodstawowy"/>
        <w:rPr>
          <w:sz w:val="22"/>
        </w:rPr>
      </w:pPr>
      <w:r w:rsidRPr="006D61FB">
        <w:rPr>
          <w:sz w:val="22"/>
        </w:rPr>
        <w:t>2. Rejestr, o którym mowa w ust. 1, zawiera: datę, miejsce i godzinę wyjścia lub zbiórki uczniów, cel lub program wyjścia, miejsce i godzinę powrotu, imiona i nazwiska opiekunów, liczbę uczniów oraz podpisy opiekunów i dyrektora.</w:t>
      </w:r>
    </w:p>
    <w:p w:rsidR="00AC0DFB" w:rsidRPr="006D61FB" w:rsidRDefault="00E72307" w:rsidP="006D61FB">
      <w:pPr>
        <w:spacing w:after="0" w:line="240" w:lineRule="auto"/>
        <w:rPr>
          <w:sz w:val="22"/>
          <w:u w:val="single"/>
        </w:rPr>
      </w:pPr>
      <w:r w:rsidRPr="006D61FB">
        <w:rPr>
          <w:b/>
          <w:color w:val="000000"/>
          <w:sz w:val="22"/>
        </w:rPr>
        <w:t>§  3. </w:t>
      </w:r>
      <w:r w:rsidRPr="006D61FB">
        <w:rPr>
          <w:color w:val="000000"/>
          <w:sz w:val="22"/>
        </w:rPr>
        <w:t>1. </w:t>
      </w:r>
      <w:r w:rsidRPr="006D61FB">
        <w:rPr>
          <w:color w:val="000000"/>
          <w:sz w:val="22"/>
          <w:u w:val="single"/>
        </w:rPr>
        <w:t>Dyrektor, co najmniej raz w roku, dokonuje kontroli zapewniania bezpiecznych i higienicznych warunków korzystania z obiektów należących do szkoły lub placówki, w tym bezpiecznych i higienicznych warunków nauki, oraz określa kierunki ich poprawy.</w:t>
      </w:r>
    </w:p>
    <w:p w:rsidR="00AC0DFB" w:rsidRPr="006D61FB" w:rsidRDefault="00E72307" w:rsidP="006D61FB">
      <w:pPr>
        <w:spacing w:after="0" w:line="240" w:lineRule="auto"/>
        <w:rPr>
          <w:sz w:val="22"/>
          <w:u w:val="single"/>
        </w:rPr>
      </w:pPr>
      <w:r w:rsidRPr="006D61FB">
        <w:rPr>
          <w:color w:val="000000"/>
          <w:sz w:val="22"/>
          <w:u w:val="single"/>
        </w:rPr>
        <w:t>2. Z ustaleń kontroli sporządza się protokół, który podpisują osoby biorące w niej udział. Kopię protokołu dyrektor przekazuje organowi prowadzącemu.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4. </w:t>
      </w:r>
      <w:r w:rsidRPr="006D61FB">
        <w:rPr>
          <w:color w:val="000000"/>
          <w:sz w:val="22"/>
        </w:rPr>
        <w:t>Plan zajęć dydaktyczno-wychowawczych uwzględnia: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równomierne obciążenie uczniów zajęciami w poszczególnych dniach tygodnia;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zróżnicowanie zajęć w każdym dniu;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3) możliwości psychofizyczne uczniów podejmowania intensywnego wysiłku umysłowego w ciągu dnia.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4a. </w:t>
      </w:r>
      <w:r w:rsidRPr="006D61FB">
        <w:rPr>
          <w:color w:val="000000"/>
          <w:sz w:val="22"/>
        </w:rPr>
        <w:t>Dyrektor zapewnia uczniom w szkole lub placówce miejsce na pozostawienie podręczników i przyborów szkolnych.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5. </w:t>
      </w:r>
      <w:r w:rsidRPr="006D61FB">
        <w:rPr>
          <w:color w:val="000000"/>
          <w:sz w:val="22"/>
        </w:rPr>
        <w:t>1. Plan ewakuacji szkoły lub placówki umieszcza się w widocznym miejscu, w sposób zapewniający łatwy do niego dostęp.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Drogi ewakuacyjne oznacza się w sposób wyraźny i trwały.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6. </w:t>
      </w:r>
      <w:r w:rsidRPr="006D61FB">
        <w:rPr>
          <w:color w:val="000000"/>
          <w:sz w:val="22"/>
        </w:rPr>
        <w:t>1. Prace remontowe, naprawcze i instalacyjne w pomieszczeniach szkoły lub placówki przeprowadza się pod nieobecność w tych pomieszczeniach osób, którym szkoła lub placówka zapewniają opiekę.</w:t>
      </w:r>
    </w:p>
    <w:p w:rsidR="00AC0DFB" w:rsidRPr="006D61FB" w:rsidRDefault="00E72307" w:rsidP="00DF53E6">
      <w:pPr>
        <w:pStyle w:val="Tekstpodstawowy2"/>
      </w:pPr>
      <w:r w:rsidRPr="006D61FB">
        <w:t>2. Zajęcia poza pomieszczeniami szkoły lub placówki nie mogą odbywać się w tych miejscach, w których prowadzone są prace wymienione w ust. 1.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</w:t>
      </w:r>
      <w:r w:rsidRPr="00DF53E6">
        <w:rPr>
          <w:color w:val="000000"/>
          <w:sz w:val="22"/>
          <w:u w:val="single"/>
        </w:rPr>
        <w:t>W przypadku konieczności przeprowadzenia prac remontowych, naprawczych lub instalacyjnych w czasie funkcjonowania szkoły lub placówki prace te organizuje się w sposób nienarażający osób pozostających pod opieką szkoły lub placówki na niebezpieczeństwo i uciążliwości wynikające z prowadzonych prac oraz z zastosowaniem szczególnych środków ostrożności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4. </w:t>
      </w:r>
      <w:r w:rsidRPr="00DF53E6">
        <w:rPr>
          <w:color w:val="000000"/>
          <w:sz w:val="22"/>
          <w:u w:val="single"/>
        </w:rPr>
        <w:t>Miejsca prowadzenia prac, o których mowa w ust. 1 i 3, należy zabezpieczyć przed dostępem osób nieuprawnionych, w szczególności uczniów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7. </w:t>
      </w:r>
      <w:r w:rsidRPr="006D61FB">
        <w:rPr>
          <w:color w:val="000000"/>
          <w:sz w:val="22"/>
        </w:rPr>
        <w:t>1. </w:t>
      </w:r>
      <w:r w:rsidRPr="006D61FB">
        <w:rPr>
          <w:color w:val="000000"/>
          <w:sz w:val="22"/>
          <w:u w:val="single"/>
        </w:rPr>
        <w:t>Teren szkoły i placówki ogradza się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Na terenie szkoły i placówki zapewnia się: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właściwe oświetlenie;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równą nawierzchnię dróg, przejść i boisk;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3) instalację do odprowadzania ścieków i wody deszczowej.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Otwory kanalizacyjne, studzienki i inne zagłębienia na terenie szkoły lub placówki zakrywa się odpowiednimi pokrywami lub trwale zabezpiecza w inny sposób.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4. Szlaki komunikacyjne wychodzące poza teren szkoły i placówki zabezpiecza się w sposób uniemożliwiający bezpośrednie wyjście na jezdnię. W miarę możliwości szlaki komunikacyjne kieruje się na ulicę o najmniejszym natężeniu ruchu.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5. Przejścia na terenie szkoły lub placówki oczyszcza się ze śniegu i lodu oraz zabezpiecza przed poślizgiem.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8. </w:t>
      </w:r>
      <w:r w:rsidRPr="006D61FB">
        <w:rPr>
          <w:color w:val="000000"/>
          <w:sz w:val="22"/>
        </w:rPr>
        <w:t>1. W pomieszczeniach sanitarnohigienicznych zapewnia się ciepłą i zimną bieżącą wodę oraz środki higieny osobistej.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Urządzenia sanitarnohigieniczne są utrzymywane w czystości i w stanie pełnej sprawności technicznej.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lastRenderedPageBreak/>
        <w:t>§  9. </w:t>
      </w:r>
      <w:r w:rsidRPr="006D61FB">
        <w:rPr>
          <w:color w:val="000000"/>
          <w:sz w:val="22"/>
        </w:rPr>
        <w:t>1. W pomieszczeniach szkoły i placówki zapewnia się właściwe oświetlenie, wentylację i ogrzewanie.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Sprzęty, z których korzystają osoby pozostające pod opieką szkoły lub placówki, dostosowuje się do wymagań ergonomii.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Szkoły i placówki nabywają wyposażenie posiadające odpowiednie atesty lub certyfikaty.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10. </w:t>
      </w:r>
      <w:r w:rsidRPr="006D61FB">
        <w:rPr>
          <w:color w:val="000000"/>
          <w:sz w:val="22"/>
        </w:rPr>
        <w:t>1. Kuchnie i jadalnie utrzymuje się w czystości, a ich wyposażenie we właściwym stanie technicznym zapewniającym bezpieczne używanie.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Gorące posiłki są spożywane wyłącznie w jadalniach lub innych pomieszczeniach wydzielonych w tym celu.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Jadalnie lub inne pomieszczenia, o których mowa w ust. 2, umożliwiają bezpieczne i higieniczne spożycie posiłków.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11. </w:t>
      </w:r>
      <w:r w:rsidRPr="006D61FB">
        <w:rPr>
          <w:color w:val="000000"/>
          <w:sz w:val="22"/>
        </w:rPr>
        <w:t>W razie braku sieci wodociągowej, w szkole i placówce zapewnia się inne źródło wody spełniającej wymagania dla wody zdatnej do picia.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12. </w:t>
      </w:r>
      <w:r w:rsidRPr="00DF53E6">
        <w:rPr>
          <w:color w:val="000000"/>
          <w:sz w:val="22"/>
          <w:u w:val="single"/>
        </w:rPr>
        <w:t>Pomieszczenia, w których odbywają się zajęcia, wietrzy się w czasie każdej przerwy, a w razie potrzeby także w czasie zajęć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  <w:u w:val="single"/>
        </w:rPr>
      </w:pPr>
      <w:r w:rsidRPr="006D61FB">
        <w:rPr>
          <w:b/>
          <w:color w:val="000000"/>
          <w:sz w:val="22"/>
        </w:rPr>
        <w:t xml:space="preserve">§  </w:t>
      </w:r>
      <w:r w:rsidRPr="006D61FB">
        <w:rPr>
          <w:b/>
          <w:color w:val="000000"/>
          <w:sz w:val="22"/>
          <w:u w:val="single"/>
        </w:rPr>
        <w:t>13. </w:t>
      </w:r>
      <w:r w:rsidRPr="006D61FB">
        <w:rPr>
          <w:color w:val="000000"/>
          <w:sz w:val="22"/>
          <w:u w:val="single"/>
        </w:rPr>
        <w:t>Niedopuszczalne jest prowadzenie jakichkolwiek zajęć bez nadzoru upoważnionej do tego osoby.</w:t>
      </w:r>
    </w:p>
    <w:p w:rsidR="00AC0DFB" w:rsidRPr="006D61FB" w:rsidRDefault="00E72307" w:rsidP="006D61FB">
      <w:pPr>
        <w:spacing w:after="0" w:line="240" w:lineRule="auto"/>
        <w:rPr>
          <w:sz w:val="22"/>
          <w:u w:val="single"/>
        </w:rPr>
      </w:pPr>
      <w:r w:rsidRPr="006D61FB">
        <w:rPr>
          <w:b/>
          <w:color w:val="000000"/>
          <w:sz w:val="22"/>
          <w:u w:val="single"/>
        </w:rPr>
        <w:t>§  14. </w:t>
      </w:r>
      <w:r w:rsidRPr="006D61FB">
        <w:rPr>
          <w:color w:val="000000"/>
          <w:sz w:val="22"/>
          <w:u w:val="single"/>
        </w:rPr>
        <w:t>1. Przerwy w zajęciach uczniowie spędzają pod nadzorem nauczyciela.</w:t>
      </w:r>
    </w:p>
    <w:p w:rsidR="00AC0DFB" w:rsidRPr="006D61FB" w:rsidRDefault="00E72307" w:rsidP="006D61FB">
      <w:pPr>
        <w:pStyle w:val="Tekstpodstawowy"/>
        <w:rPr>
          <w:sz w:val="22"/>
        </w:rPr>
      </w:pPr>
      <w:r w:rsidRPr="006D61FB">
        <w:rPr>
          <w:sz w:val="22"/>
        </w:rPr>
        <w:t>2. Jeżeli pozwalają na to warunki atmosferyczne, umożliwia się uczniom przebywanie w czasie przerw w zajęciach na świeżym powietrzu.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Dyrektor, po zasięgnięciu opinii rady rodziców i samorządu uczniowskiego: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ustala długość przerw międzylekcyjnych;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organizuje przerwy w sposób umożliwiający uczniom spożycie</w:t>
      </w:r>
      <w:r w:rsidR="006D61FB" w:rsidRPr="006D61FB">
        <w:rPr>
          <w:color w:val="000000"/>
          <w:sz w:val="22"/>
        </w:rPr>
        <w:t xml:space="preserve"> posiłków na terenie szkoły/</w:t>
      </w:r>
      <w:r w:rsidRPr="006D61FB">
        <w:rPr>
          <w:color w:val="000000"/>
          <w:sz w:val="22"/>
        </w:rPr>
        <w:t>placówki.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15. </w:t>
      </w:r>
      <w:r w:rsidRPr="006D61FB">
        <w:rPr>
          <w:color w:val="000000"/>
          <w:sz w:val="22"/>
        </w:rPr>
        <w:t>Miejsca pracy oraz pomieszczenia, do których jest wzbroniony dostęp osobom nieuprawnionym, są odpowiednio oznakowane i zabezpieczone przed swobodnym do nich dostępem.</w:t>
      </w:r>
    </w:p>
    <w:p w:rsidR="00AC0DFB" w:rsidRPr="006D61FB" w:rsidRDefault="00E72307" w:rsidP="00DF53E6">
      <w:pPr>
        <w:tabs>
          <w:tab w:val="left" w:pos="142"/>
        </w:tabs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16. </w:t>
      </w:r>
      <w:r w:rsidRPr="006D61FB">
        <w:rPr>
          <w:color w:val="000000"/>
          <w:sz w:val="22"/>
        </w:rPr>
        <w:t>1. Schody wyposaża się w balust</w:t>
      </w:r>
      <w:bookmarkStart w:id="0" w:name="_GoBack"/>
      <w:bookmarkEnd w:id="0"/>
      <w:r w:rsidRPr="006D61FB">
        <w:rPr>
          <w:color w:val="000000"/>
          <w:sz w:val="22"/>
        </w:rPr>
        <w:t>rady z poręczami zabezpieczonymi przed ewentualnym zsuwaniem się po nich. Stopnie schodów nie mogą być śliskie.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Otwartą przestrzeń pomiędzy biegami schodów zabezpiecza się siatką lub w inny skuteczny sposób.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17. </w:t>
      </w:r>
      <w:r w:rsidRPr="006D61FB">
        <w:rPr>
          <w:color w:val="000000"/>
          <w:sz w:val="22"/>
        </w:rPr>
        <w:t>1. W pomieszczeniach, w których odbywają się zajęcia, zapewnia się temperaturę co najmniej 18°C.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Jeżeli nie jest możliwe zapewnienie temperatury, o której mowa w ust. 1, dyrektor zawiesza zajęcia na czas oznaczony, powiadamiając o tym organ prowadzący.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18. </w:t>
      </w:r>
      <w:r w:rsidRPr="006D61FB">
        <w:rPr>
          <w:color w:val="000000"/>
          <w:sz w:val="22"/>
        </w:rPr>
        <w:t>1. </w:t>
      </w:r>
      <w:r w:rsidRPr="006D61FB">
        <w:rPr>
          <w:color w:val="000000"/>
          <w:sz w:val="22"/>
          <w:u w:val="single"/>
        </w:rPr>
        <w:t>Organ prowadzący szkołę lub placówkę może zawiesić zajęcia na czas oznaczony, w przypadku gdy na danym terenie może wystąpić zagrożenie bezpieczeństwa uczniów związane z utrudnieniem w</w:t>
      </w:r>
      <w:r w:rsidRPr="006D61FB">
        <w:rPr>
          <w:color w:val="000000"/>
          <w:sz w:val="22"/>
        </w:rPr>
        <w:t>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dotarciu ucznia do szkoły lub placówki lub powrotem ze szkoły lub placówki lub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organizacji zajęć w szkole lub placówce</w:t>
      </w:r>
      <w:r w:rsidR="006D61FB" w:rsidRPr="006D61FB">
        <w:rPr>
          <w:color w:val="000000"/>
          <w:sz w:val="22"/>
        </w:rPr>
        <w:t xml:space="preserve"> </w:t>
      </w:r>
      <w:r w:rsidRPr="006D61FB">
        <w:rPr>
          <w:color w:val="000000"/>
          <w:sz w:val="22"/>
        </w:rPr>
        <w:t>- w związku z organizacją i przebiegiem imprez ogólnopolskich lub międzynarodowych.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Dyrektor, za zgodą organu prowadzącego, może zawiesić zajęcia na czas oznaczony, jeżeli: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temperatura zewnętrzna mierzona o godzinie 21</w:t>
      </w:r>
      <w:r w:rsidRPr="006D61FB">
        <w:rPr>
          <w:color w:val="000000"/>
          <w:sz w:val="22"/>
          <w:vertAlign w:val="superscript"/>
        </w:rPr>
        <w:t>00</w:t>
      </w:r>
      <w:r w:rsidRPr="006D61FB">
        <w:rPr>
          <w:color w:val="000000"/>
          <w:sz w:val="22"/>
        </w:rPr>
        <w:t xml:space="preserve"> w dwóch kolejnych dniach poprzedzających zawieszenie zajęć wynosi -15°C lub jest niższa;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wystąpiły na danym terenie zdarzenia inne niż określone w ust. 2a, które mogą zagrozić zdrowiu uczniów.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2a. Dyrektor, za zgodą organu prowadzącego i po uzyskaniu pozytywnej opinii właściwego państwowego powiatowego inspektora sanitarnego, może zawiesić zajęcia na czas oznaczony, jeżeli ze względu na aktualną sytuację epidemiologiczną może być zagrożone zdrowie uczniów.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2b. Zgoda i opinia, o których mowa odpowiednio w ust. 2 i 2a, mogą być wydane także ustnie, telefonicznie, za pomocą środków komunikacji elektronicznej lub za pomocą innych środków łączności. W takim przypadku treść zgody lub opinii powinna być utrwalona w formie protokołu, notatki, adnotacji lub w inny sposób.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2c. Zawieszenie zajęć, o którym mowa w ust. 2a, może dotyczyć w szczególności grupy, grupy wychowawczej, oddziału, klasy, etapu edukacyjnego lub całej szkoły lub placówki, w zakresie wszystkich lub poszczególnych zajęć.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 xml:space="preserve">3. O zawieszeniu zajęć, o którym mowa w ust. 1-2a, odpowiednio organ prowadzący lub dyrektor zawiadamiają organ sprawujący nadzór pedagogiczny oraz organ rejestrujący, o którym mowa w </w:t>
      </w:r>
      <w:r w:rsidRPr="006D61FB">
        <w:rPr>
          <w:color w:val="1B1B1B"/>
          <w:sz w:val="22"/>
        </w:rPr>
        <w:t>art. 2 pkt 16</w:t>
      </w:r>
      <w:r w:rsidRPr="006D61FB">
        <w:rPr>
          <w:color w:val="000000"/>
          <w:sz w:val="22"/>
        </w:rPr>
        <w:t xml:space="preserve"> ust</w:t>
      </w:r>
      <w:r w:rsidR="006D61FB" w:rsidRPr="006D61FB">
        <w:rPr>
          <w:color w:val="000000"/>
          <w:sz w:val="22"/>
        </w:rPr>
        <w:t>awy z dnia 27 października 2017</w:t>
      </w:r>
      <w:r w:rsidRPr="006D61FB">
        <w:rPr>
          <w:color w:val="000000"/>
          <w:sz w:val="22"/>
        </w:rPr>
        <w:t>r. o finansowaniu zadań oświatowych (Dz. U. z 2020 r. poz. 17 i 278).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19. </w:t>
      </w:r>
      <w:r w:rsidRPr="006D61FB">
        <w:rPr>
          <w:color w:val="000000"/>
          <w:sz w:val="22"/>
        </w:rPr>
        <w:t>1. Jeżeli pomieszczenie lub inne miejsce, w którym mają być prowadzone zajęcia, lub stan znajdującego się w nim wyposażenia stwarza zagrożenia dla bezpieczeństwa, niedopuszczalne jest rozpoczęcie zajęć.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Jeżeli stan zagrożenia powstanie lub ujawni się w czasie zajęć - niezwłocznie się je przerywa i wyprowadza się z zagrożonych miejsc osoby powierzone opiece szkoły lub placówki.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20. </w:t>
      </w:r>
      <w:r w:rsidRPr="006D61FB">
        <w:rPr>
          <w:color w:val="000000"/>
          <w:sz w:val="22"/>
        </w:rPr>
        <w:t>Pomieszczenia szkoły i placówki, w szczególności pokój nauczycielski, laboratoria, pracownie, świetlicę, warsztaty szkolne, pokój nauczycieli wychowania fizycznego, kierownika internatu (bursy) oraz kuchnię, wyposaża się w apteczki zaopatrzone w środki niezbędne do udzielania pierwszej pomocy i instrukcję o zasadach udzielania tej pomocy.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</w:t>
      </w:r>
      <w:r w:rsidRPr="00DF53E6">
        <w:rPr>
          <w:b/>
          <w:color w:val="000000"/>
          <w:sz w:val="22"/>
          <w:u w:val="single"/>
        </w:rPr>
        <w:t xml:space="preserve"> 21. </w:t>
      </w:r>
      <w:r w:rsidRPr="00DF53E6">
        <w:rPr>
          <w:color w:val="000000"/>
          <w:sz w:val="22"/>
          <w:u w:val="single"/>
        </w:rPr>
        <w:t>Pracownicy szkoły lub placówki podlegają przeszkoleniu w zakresie udzielania pierwszej pomocy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22. </w:t>
      </w:r>
      <w:r w:rsidRPr="006D61FB">
        <w:rPr>
          <w:color w:val="000000"/>
          <w:sz w:val="22"/>
        </w:rPr>
        <w:t>Udział uczniów w pracach na rzecz szkoły i środowiska może mieć miejsce po zaopatrzeniu ich w odpowiednie do wykonywanych prac urządzenia, sprzęt i środki ochrony indywidualnej oraz po zapewnieniu właściwego nadzoru i bezpiecznych warunków pracy.</w:t>
      </w:r>
    </w:p>
    <w:p w:rsidR="00AC0DFB" w:rsidRPr="006D61FB" w:rsidRDefault="00E72307" w:rsidP="006D61FB">
      <w:pPr>
        <w:spacing w:after="0" w:line="240" w:lineRule="auto"/>
        <w:jc w:val="center"/>
        <w:rPr>
          <w:sz w:val="22"/>
        </w:rPr>
      </w:pPr>
      <w:r w:rsidRPr="006D61FB">
        <w:rPr>
          <w:b/>
          <w:color w:val="000000"/>
          <w:sz w:val="22"/>
        </w:rPr>
        <w:lastRenderedPageBreak/>
        <w:t>Rozdział  2 Warsztaty, laboratoria, pracownie oraz stanowiska praktycznej nauki zawodu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23. </w:t>
      </w:r>
      <w:r w:rsidRPr="006D61FB">
        <w:rPr>
          <w:color w:val="000000"/>
          <w:sz w:val="22"/>
        </w:rPr>
        <w:t>1. Maszyny i inne urządzenia techniczne utrzymuje się w stanie zapewniającym pełną sprawność działania oraz bezpieczeństwo pracy i nauki.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Urządzenia techniczne wyposaża się w zabezpieczenia chroniące przed urazami, działaniem substancji szkodliwych dla zdrowia, porażeniem prądem elektrycznym, szkodliwymi wstrząsami, nadmiernym hałasem, działaniem wibracji lub promieniowaniem.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Urządzenia techniczne niesprawne, uszkodzone lub pozostające w naprawie oznacza się w sposób wyraźny i zabezpiecza przed ich uruchomieniem.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24. </w:t>
      </w:r>
      <w:r w:rsidRPr="006D61FB">
        <w:rPr>
          <w:color w:val="000000"/>
          <w:sz w:val="22"/>
        </w:rPr>
        <w:t>1. Stanowiska pracy dostosowuje się do warunków antropometrycznych uczniów.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Jeżeli ze stanowisk pracy korzystają osoby niepełnosprawne, dostosowuje się je do potrzeb wynikających z ich niepełnosprawności.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25. </w:t>
      </w:r>
      <w:r w:rsidRPr="006D61FB">
        <w:rPr>
          <w:color w:val="000000"/>
          <w:sz w:val="22"/>
        </w:rPr>
        <w:t>Przy maszynach i innych urządzeniach technicznych lub w ich pobliżu wywiesza się w widocznym miejscu instrukcję bezpiecznej obsługi.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26. </w:t>
      </w:r>
      <w:r w:rsidRPr="006D61FB">
        <w:rPr>
          <w:color w:val="000000"/>
          <w:sz w:val="22"/>
        </w:rPr>
        <w:t>W warsztacie, laboratorium i pracowni wywiesza się w widocznym i łatwo dostępnym miejscu regulamin określający zasady bezpieczeństwa i higieny pracy.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27. </w:t>
      </w:r>
      <w:r w:rsidRPr="006D61FB">
        <w:rPr>
          <w:color w:val="000000"/>
          <w:sz w:val="22"/>
        </w:rPr>
        <w:t>1. Przed dopuszczeniem do zajęć przy maszynach i innych urządzeniach technicznych w warsztatach, laboratoriach i pracowniach, uczniów zaznajamia się z zasadami i metodami pracy zapewniającymi bezpieczeństwo i higienę pracy przy wykonywaniu czynności na stanowisku roboczym.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Rozpoczęcie zajęć, o których mowa w ust. 1, może nastąpić po sprawdzeniu i upewnieniu się przez prowadzącego zajęcia, że stan maszyn i innych urządzeń technicznych, instalacji elektrycznej i narzędzi pracy, a także inne warunki środowiska pracy nie stwarzają zagrożeń dla bezpieczeństwa uczniów.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28. </w:t>
      </w:r>
      <w:r w:rsidRPr="006D61FB">
        <w:rPr>
          <w:color w:val="000000"/>
          <w:sz w:val="22"/>
        </w:rPr>
        <w:t>Uczniów pracujących w warsztatach, laboratoriach i pracowniach szkolnych w celu zabezpieczenia przed działaniem niebezpiecznych lub szkodliwych dla zdrowia czynników, a także ze względu na wymagania sanitarnohigieniczne, zaopatruje się w niezbędne środki ochrony indywidualnej oraz odzież i obuwie robocze.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29. </w:t>
      </w:r>
      <w:r w:rsidRPr="006D61FB">
        <w:rPr>
          <w:color w:val="000000"/>
          <w:sz w:val="22"/>
        </w:rPr>
        <w:t>1. Substancje chemiczne i ich mieszaniny należy przechowywać w odpowiednich pojemnikach zabezpieczających przed ich szkodliwym działaniem, opatrzonych etykietami zawierającymi nazwę substancji chemicznej lub mieszaniny tych substancji oraz informującymi o ich niebezpiecznym lub szkodliwym dla zdrowia działaniu.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Substancje chemiczne niebezpieczne i mieszaniny niebezpieczne - w rozumieniu przepisów o substancjach chemicznych i ich mieszaninach - należy przechowywać w zamkniętych pomieszczeniach specjalnie przystosowanych do tego celu.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Dyrektor zapewnia udostępnienie kart charakterystyk substancji chemicznych niebezpiecznych i mieszanin niebezpiecznych, zgromadzonych w szkole lub placówce, osobom prowadzącym zajęcia z użyciem tych substancji i mieszanin.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4. Prowadzący zajęcia zapoznaje uczniów z kartami charakterystyk substancji chemicznych niebezpiecznych i mieszanin niebezpiecznych wykorzystywanych podczas zajęć oraz umieszcza te karty w łatwo dostępnym miejscu.</w:t>
      </w:r>
    </w:p>
    <w:p w:rsidR="00AC0DFB" w:rsidRPr="006D61FB" w:rsidRDefault="00E72307" w:rsidP="006D61FB">
      <w:pPr>
        <w:spacing w:after="0" w:line="240" w:lineRule="auto"/>
        <w:jc w:val="center"/>
        <w:rPr>
          <w:sz w:val="22"/>
        </w:rPr>
      </w:pPr>
      <w:r w:rsidRPr="006D61FB">
        <w:rPr>
          <w:b/>
          <w:color w:val="000000"/>
          <w:sz w:val="22"/>
        </w:rPr>
        <w:t>Rozdział  3 Wychowanie fizyczne, sport i turystyka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30. </w:t>
      </w:r>
      <w:r w:rsidRPr="006D61FB">
        <w:rPr>
          <w:color w:val="000000"/>
          <w:sz w:val="22"/>
        </w:rPr>
        <w:t>W czasie zawodów sportowych organizowanych przez szkołę lub placówkę uczniowie nie mogą pozostawać bez opieki osób do tego upoważnionych.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31. </w:t>
      </w:r>
      <w:r w:rsidRPr="006D61FB">
        <w:rPr>
          <w:color w:val="000000"/>
          <w:sz w:val="22"/>
        </w:rPr>
        <w:t>1. Stopień trudności i intensywności ćwiczeń dostosowuje się do aktualnej sprawności fizycznej i wydolności ćwiczących.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Uczestnika zajęć uskarżającego się na dolegliwości zdrowotne zwalnia się w danym dniu z wykonywania planowanych ćwiczeń, informując o tym jego rodziców (opiekunów).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Ćwiczenia są prowadzone z zastosowaniem metod i urządzeń zapewniających pełne bezpieczeństwo ćwiczących.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4. </w:t>
      </w:r>
      <w:r w:rsidRPr="00DF53E6">
        <w:rPr>
          <w:color w:val="000000"/>
          <w:sz w:val="22"/>
          <w:u w:val="single"/>
        </w:rPr>
        <w:t>Bramki i kosze do gry oraz inne urządzenia, których przemieszczenie się może stanowić zagrożenie dla zdrowia ćwiczących, są mocowane na stałe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5. Stan techniczny urządzeń i sprzętu sportowego jest sprawdzany przed każdymi zajęciami.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6. </w:t>
      </w:r>
      <w:r w:rsidRPr="00DF53E6">
        <w:rPr>
          <w:color w:val="000000"/>
          <w:sz w:val="22"/>
          <w:u w:val="single"/>
        </w:rPr>
        <w:t>W salach i na boiskach oraz w miejscach wyznaczonych do uprawiania ćwiczeń fizycznych, gier i zabaw umieszcza się tablice informacyjne określające zasady bezpiecznego użytkowania urządzeń i sprzętu sportowego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7. </w:t>
      </w:r>
      <w:r w:rsidRPr="00DF53E6">
        <w:rPr>
          <w:color w:val="000000"/>
          <w:sz w:val="22"/>
          <w:u w:val="single"/>
        </w:rPr>
        <w:t>Prowadzący zajęcia zapoznaje osoby biorące w nich udział z zasadami bezpiecznego wykonywania ćwiczeń oraz uczestniczenia w grach i zabawach</w:t>
      </w:r>
      <w:r w:rsidRPr="006D61FB">
        <w:rPr>
          <w:color w:val="000000"/>
          <w:sz w:val="22"/>
        </w:rPr>
        <w:t>.</w:t>
      </w:r>
    </w:p>
    <w:p w:rsidR="00AC0DFB" w:rsidRPr="0022147F" w:rsidRDefault="00E72307" w:rsidP="006D61FB">
      <w:pPr>
        <w:spacing w:after="0" w:line="240" w:lineRule="auto"/>
        <w:rPr>
          <w:sz w:val="22"/>
          <w:u w:val="single"/>
        </w:rPr>
      </w:pPr>
      <w:r w:rsidRPr="006D61FB">
        <w:rPr>
          <w:b/>
          <w:color w:val="000000"/>
          <w:sz w:val="22"/>
        </w:rPr>
        <w:t>§  32. </w:t>
      </w:r>
      <w:r w:rsidRPr="006D61FB">
        <w:rPr>
          <w:color w:val="000000"/>
          <w:sz w:val="22"/>
        </w:rPr>
        <w:t>1</w:t>
      </w:r>
      <w:r w:rsidRPr="0022147F">
        <w:rPr>
          <w:color w:val="000000"/>
          <w:sz w:val="22"/>
          <w:u w:val="single"/>
        </w:rPr>
        <w:t>. Przy organizacji zajęć, imprez i wycieczek poza terenem szkoły lub placówki liczbę opiekunów oraz sposób zorganizowania opieki ustala się, uwzględniając wiek, stopień rozwoju psychofizycznego, stan zdrowia i ewentualną niepełnosprawność osób powierzonych opiece szkoły lub placówki, a także specyfikę zajęć, imprez i wycieczek oraz warunki, w jakich będą się one odbywać.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Kryteria, o których mowa w ust. 1, uwzględnia się również przy ustalaniu programu zajęć, imprez i wycieczek.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33. </w:t>
      </w:r>
      <w:r w:rsidRPr="006D61FB">
        <w:rPr>
          <w:color w:val="000000"/>
          <w:sz w:val="22"/>
        </w:rPr>
        <w:t>1. Opiekun wycieczki sprawdza stan liczbowy jej uczestników przed wyruszeniem z każdego miejsca pobytu, w czasie zwiedzania, przejazdu oraz po przybyciu do punktu docelowego.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Niedopuszczalne jest realizowanie wycieczek podczas burzy, śnieżycy i gołoledzi.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lastRenderedPageBreak/>
        <w:t>§  34. </w:t>
      </w:r>
      <w:r w:rsidRPr="006D61FB">
        <w:rPr>
          <w:color w:val="000000"/>
          <w:sz w:val="22"/>
        </w:rPr>
        <w:t>1. Jeżeli specyfika wycieczki tego wymaga, jej uczestników zaznajamia się z zasadami bezpiecznego przebywania nad wodą.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Osoby pozostające pod opieką szkoły lub placówki mogą pływać oraz kąpać się tylko w obrębie kąpielisk i pływalni w rozumieniu przepisów określających warunki bezpieczeństwa osób przebywających w górach, pływających, kąpiących się i uprawiających sporty wodne.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Nauka pływania może odbywać się tylko w miejscach specjalnie do tego celu wyznaczonych i przystosowanych.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4. Uczącym się pływać i kąpiącym się zapewnia się stały nadzór ratownika lub ratowników i ustawiczny nadzór opiekuna lub opiekunów ze strony szkoły lub placówki.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35. </w:t>
      </w:r>
      <w:r w:rsidRPr="006D61FB">
        <w:rPr>
          <w:color w:val="000000"/>
          <w:sz w:val="22"/>
        </w:rPr>
        <w:t>1. Kajaki i łodzie, z których korzystają uczestnicy wycieczek, wyposaża się w sprzęt ratunkowy.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Ze sprzętu pływającego korzystają jedynie osoby przeszkolone w zakresie jego obsługi oraz posługiwania się wyposażeniem ratunkowym.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36. </w:t>
      </w:r>
      <w:r w:rsidRPr="006D61FB">
        <w:rPr>
          <w:color w:val="000000"/>
          <w:sz w:val="22"/>
        </w:rPr>
        <w:t>Niedopuszczalne jest używanie łodzi i kajaków podczas silnych wiatrów.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37. </w:t>
      </w:r>
      <w:r w:rsidRPr="006D61FB">
        <w:rPr>
          <w:color w:val="000000"/>
          <w:sz w:val="22"/>
        </w:rPr>
        <w:t>Niedopuszczalne jest urządzanie ślizgawek i lodowisk na rzekach, stawach, jeziorach i innych zbiornikach wodnych.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38.</w:t>
      </w:r>
      <w:r w:rsidR="006D61FB" w:rsidRPr="006D61FB">
        <w:rPr>
          <w:b/>
          <w:color w:val="000000"/>
          <w:sz w:val="22"/>
        </w:rPr>
        <w:t xml:space="preserve"> </w:t>
      </w:r>
      <w:r w:rsidRPr="006D61FB">
        <w:rPr>
          <w:color w:val="000000"/>
          <w:sz w:val="22"/>
        </w:rPr>
        <w:t xml:space="preserve">1. Strzelnice organizowane w szkołach lub placówkach muszą spełniać warunki określone w </w:t>
      </w:r>
      <w:r w:rsidRPr="006D61FB">
        <w:rPr>
          <w:color w:val="1B1B1B"/>
          <w:sz w:val="22"/>
        </w:rPr>
        <w:t>ustawie</w:t>
      </w:r>
      <w:r w:rsidRPr="006D61FB">
        <w:rPr>
          <w:color w:val="000000"/>
          <w:sz w:val="22"/>
        </w:rPr>
        <w:t xml:space="preserve"> z dnia 21 maja 1999 r. o broni i amunicji (Dz. U. z 2020 r. poz. 955).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 xml:space="preserve">2. Regulamin strzelnicy, o której mowa w ust. 1, opracowuje się zgodnie z przepisami wydanymi na podstawie </w:t>
      </w:r>
      <w:r w:rsidRPr="006D61FB">
        <w:rPr>
          <w:color w:val="1B1B1B"/>
          <w:sz w:val="22"/>
        </w:rPr>
        <w:t>art. 46 ust. 3</w:t>
      </w:r>
      <w:r w:rsidRPr="006D61FB">
        <w:rPr>
          <w:color w:val="000000"/>
          <w:sz w:val="22"/>
        </w:rPr>
        <w:t xml:space="preserve"> ustawy z dnia 21 maja 1999 r. o broni i amunicji.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Przed przystąpieniem do strzelania z broni sportowej uczniów zaznajamia się z zasadami korzystania ze strzelnicy i bezpiecznego obchodzenia się z bronią.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 xml:space="preserve">4. Zajęcia na strzelnicy może prowadzić osoba spełniająca warunki, o których mowa w przepisach wydanych na podstawie </w:t>
      </w:r>
      <w:r w:rsidRPr="006D61FB">
        <w:rPr>
          <w:color w:val="1B1B1B"/>
          <w:sz w:val="22"/>
        </w:rPr>
        <w:t>art. 46 ust. 3</w:t>
      </w:r>
      <w:r w:rsidRPr="006D61FB">
        <w:rPr>
          <w:color w:val="000000"/>
          <w:sz w:val="22"/>
        </w:rPr>
        <w:t xml:space="preserve"> ustawy z dnia 21 maja 1999 r. o broni i amunicji.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39. </w:t>
      </w:r>
      <w:r w:rsidRPr="006D61FB">
        <w:rPr>
          <w:color w:val="000000"/>
          <w:sz w:val="22"/>
        </w:rPr>
        <w:t>Niedopuszczalne jest wydawanie osobom pozostającym pod opieką szkoły lub placówki sprzętu, którego użycie może stwarzać zagrożenie dla zdrowia lub życia, w tym dysku, kuli, młota, oszczepu, łuku, szpady, sportowej broni strzeleckiej - jeżeli szkoła nie ma możliwości zapewnienia warunków bezpiecznego korzystania z tego sprzętu.</w:t>
      </w:r>
    </w:p>
    <w:p w:rsidR="00AC0DFB" w:rsidRPr="006D61FB" w:rsidRDefault="00451B20" w:rsidP="006D61FB">
      <w:pPr>
        <w:spacing w:after="0" w:line="240" w:lineRule="auto"/>
        <w:jc w:val="center"/>
        <w:rPr>
          <w:sz w:val="22"/>
        </w:rPr>
      </w:pPr>
      <w:r w:rsidRPr="006D61FB">
        <w:rPr>
          <w:b/>
          <w:color w:val="000000"/>
          <w:sz w:val="22"/>
        </w:rPr>
        <w:t>Rozdział </w:t>
      </w:r>
      <w:r w:rsidR="00E72307" w:rsidRPr="006D61FB">
        <w:rPr>
          <w:b/>
          <w:color w:val="000000"/>
          <w:sz w:val="22"/>
        </w:rPr>
        <w:t>4 Wypadki osób pozostających pod opieką szkoły i placówki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40. </w:t>
      </w:r>
      <w:r w:rsidRPr="006D61FB">
        <w:rPr>
          <w:color w:val="000000"/>
          <w:sz w:val="22"/>
        </w:rPr>
        <w:t>Pracownik szkoły lub placówki, który powziął wiadomość o wypadku, niezwłocznie zapewnia poszkodowanemu opiekę, w szczególności sprowadzając fachową pomoc medyczną, a w miarę możliwości udzielając poszkodowanemu pierwszej pomocy.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41. </w:t>
      </w:r>
      <w:r w:rsidRPr="006D61FB">
        <w:rPr>
          <w:color w:val="000000"/>
          <w:sz w:val="22"/>
        </w:rPr>
        <w:t>1. </w:t>
      </w:r>
      <w:r w:rsidRPr="006D61FB">
        <w:rPr>
          <w:color w:val="000000"/>
          <w:sz w:val="22"/>
          <w:u w:val="single"/>
        </w:rPr>
        <w:t>O każdym wypadku zawiadamia się niezwłocznie</w:t>
      </w:r>
      <w:r w:rsidRPr="006D61FB">
        <w:rPr>
          <w:color w:val="000000"/>
          <w:sz w:val="22"/>
        </w:rPr>
        <w:t>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rodziców (opiekunów) poszkodowanego;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pracownika służby bezpieczeństwa i higieny pracy;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3) społecznego inspektora pracy;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4) organ prowadzący szkołę lub placówkę;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5) radę rodziców.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</w:t>
      </w:r>
      <w:r w:rsidRPr="006D61FB">
        <w:rPr>
          <w:color w:val="000000"/>
          <w:sz w:val="22"/>
          <w:u w:val="single"/>
        </w:rPr>
        <w:t>O wypadku śmiertelnym, ciężkim i zbiorowym zawiadamia się niezwłocznie prokuratora i organ sprawujący nadzór pedagogiczny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O wypadku, do którego doszło w wyniku zatrucia, zawiadamia się niezwłocznie państwowego inspektora sanitarnego.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4. Zawiadomień, o których mowa w ust. 1-3, dokonuje dyrektor lub upoważniony przez niego pracownik szkoły lub placówki.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42. </w:t>
      </w:r>
      <w:r w:rsidRPr="006D61FB">
        <w:rPr>
          <w:color w:val="000000"/>
          <w:sz w:val="22"/>
        </w:rPr>
        <w:t>1. </w:t>
      </w:r>
      <w:r w:rsidRPr="006D61FB">
        <w:rPr>
          <w:color w:val="000000"/>
          <w:sz w:val="22"/>
          <w:u w:val="single"/>
        </w:rPr>
        <w:t>Do czasu rozpoczęcia pracy przez zespół powypadkowy, zwany dalej "zespołem", dyrektor zabezpiecza miejsce wypadku w sposób wykluczający dopuszczenie osób niepowołanych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pStyle w:val="Tekstpodstawowy"/>
        <w:rPr>
          <w:sz w:val="22"/>
        </w:rPr>
      </w:pPr>
      <w:r w:rsidRPr="006D61FB">
        <w:rPr>
          <w:sz w:val="22"/>
        </w:rPr>
        <w:t>2. Jeżeli czynności związanych z zabezpieczeniem miejsca wypadku nie może wykonać dyrektor, wykonuje je upoważniony przez dyrektora pracownik szkoły lub placówki.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43. </w:t>
      </w:r>
      <w:r w:rsidRPr="006D61FB">
        <w:rPr>
          <w:color w:val="000000"/>
          <w:sz w:val="22"/>
        </w:rPr>
        <w:t>1. </w:t>
      </w:r>
      <w:r w:rsidRPr="00DF53E6">
        <w:rPr>
          <w:color w:val="000000"/>
          <w:sz w:val="22"/>
          <w:u w:val="single"/>
        </w:rPr>
        <w:t>Członków zespołu powołuje dyrektor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DF53E6">
      <w:pPr>
        <w:pStyle w:val="Tekstpodstawowy2"/>
      </w:pPr>
      <w:r w:rsidRPr="006D61FB">
        <w:t>2. Zespół przeprowadza postępowanie powypadkowe i sporządza dokumentację powypadkową, w tym protokół powypadkowy.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Wzór protokołu powypadkowego jest określony w załączniku nr 1 do rozporządzenia.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4. W skład zespołu wchodzi pracownik służby bezpieczeństwa i higieny pracy oraz społeczny inspektor pracy.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5. Jeżeli z jakichkolwiek powodów nie jest możliwy udział w pracach zespołu jednej z osób, o której mowa w ust. 4, dyrektor powołuje w jej miejsce innego pracownika szkoły lub placówki przeszkolonego w zakresie bezpieczeństwa i higieny pracy.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6. Jeżeli w składzie zespołu nie mogą uczestniczyć ani pracownik służby bezpieczeństwa i higieny pracy ani społeczny inspektor pracy, w skład zespołu wchodzi dyrektor oraz pracownik szkoły lub placówki przeszkolony w zakresie bezpieczeństwa i higieny pracy.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7. </w:t>
      </w:r>
      <w:r w:rsidRPr="00DF53E6">
        <w:rPr>
          <w:color w:val="000000"/>
          <w:sz w:val="22"/>
          <w:u w:val="single"/>
        </w:rPr>
        <w:t>W składzie zespołu może uczestniczyć przedstawiciel organu prowadzącego, organu sprawującego nadzór pedagogiczny lub rady rodziców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lastRenderedPageBreak/>
        <w:t>8. Przewodniczącym zespołu jest pracownik służby bhp, a jeżeli nie ma go w składzie zespołu - społeczny inspektor pracy. Jeżeli w zespole nie uczestniczy ani pracownik służby bhp ani społeczny inspektor pracy, przewodniczącego zespołu spośród pracowników szkoły lub placówki wyznacza dyrektor.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9. W sprawach spornych rozstrzygające jest stanowisko przewodniczącego zespołu. Członek zespołu, który nie zgadza się ze stanowiskiem przewodniczącego, może złożyć zdanie odrębne, które odnotowuje się w protokole powypadkowym.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44. </w:t>
      </w:r>
      <w:r w:rsidRPr="006D61FB">
        <w:rPr>
          <w:color w:val="000000"/>
          <w:sz w:val="22"/>
        </w:rPr>
        <w:t>Przewodniczący zespołu poucza poszkodowanego lub reprezentujące go osoby o przysługujących im prawach w toku postępowania powypadkowego.</w:t>
      </w:r>
    </w:p>
    <w:p w:rsidR="00AC0DFB" w:rsidRPr="006D61FB" w:rsidRDefault="00E72307" w:rsidP="006D61FB">
      <w:pPr>
        <w:spacing w:after="0" w:line="240" w:lineRule="auto"/>
        <w:rPr>
          <w:sz w:val="22"/>
          <w:u w:val="single"/>
        </w:rPr>
      </w:pPr>
      <w:r w:rsidRPr="006D61FB">
        <w:rPr>
          <w:b/>
          <w:sz w:val="22"/>
        </w:rPr>
        <w:t>§  44a. </w:t>
      </w:r>
      <w:r w:rsidRPr="006D61FB">
        <w:rPr>
          <w:sz w:val="22"/>
        </w:rPr>
        <w:t>1</w:t>
      </w:r>
      <w:r w:rsidRPr="006D61FB">
        <w:rPr>
          <w:sz w:val="22"/>
          <w:u w:val="single"/>
        </w:rPr>
        <w:t>. Protokół powypadkowy należy sporządzić w terminie 21 dni od dnia zakończenia postępowania powypadkowego i niezwłocznie doręczyć osobom uprawnionym do zaznajomienia się z materiałami tego postępowania.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W uzasadnionych przypadkach protokół powypadkowy może być sporządzony w późniejszym terminie.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45. </w:t>
      </w:r>
      <w:r w:rsidRPr="006D61FB">
        <w:rPr>
          <w:color w:val="000000"/>
          <w:sz w:val="22"/>
        </w:rPr>
        <w:t>1. Z treścią protokołu powypadkowego i innymi materiałami postępowania powypadkowego zaznajamia się: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poszkodowanego pełnoletniego;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rodziców (opiekunów) poszkodowanego małoletniego.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Jeżeli poszkodowany pełnoletni zmarł lub nie pozwala mu na to stan zdrowia, z materiałami postępowania powypadkowego zaznajamia się jego rodziców (opiekunów).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46. </w:t>
      </w:r>
      <w:r w:rsidRPr="006D61FB">
        <w:rPr>
          <w:color w:val="000000"/>
          <w:sz w:val="22"/>
        </w:rPr>
        <w:t>1. Protokół powypadkowy doręcza się osobom uprawnionym do zaznajomienia się z materiałami postępowania powypadkowego.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Jeden egzemplarz protokołu powypadkowego pozostaje w szkole lub placówce.</w:t>
      </w:r>
    </w:p>
    <w:p w:rsidR="00AC0DFB" w:rsidRPr="006D61FB" w:rsidRDefault="00E72307" w:rsidP="006D61FB">
      <w:pPr>
        <w:spacing w:after="0" w:line="240" w:lineRule="auto"/>
        <w:rPr>
          <w:sz w:val="22"/>
          <w:u w:val="single"/>
        </w:rPr>
      </w:pPr>
      <w:r w:rsidRPr="006D61FB">
        <w:rPr>
          <w:color w:val="000000"/>
          <w:sz w:val="22"/>
        </w:rPr>
        <w:t>3. </w:t>
      </w:r>
      <w:r w:rsidRPr="006D61FB">
        <w:rPr>
          <w:color w:val="000000"/>
          <w:sz w:val="22"/>
          <w:u w:val="single"/>
        </w:rPr>
        <w:t>Organowi prowadzącemu i organowi sprawującemu nadzór pedagogiczny protokół powypadkowy doręcza się na ich wniosek.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47. </w:t>
      </w:r>
      <w:r w:rsidRPr="006D61FB">
        <w:rPr>
          <w:color w:val="000000"/>
          <w:sz w:val="22"/>
        </w:rPr>
        <w:t>Protokół powypadkowy podpisują członkowie zespołu oraz dyrektor.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48. </w:t>
      </w:r>
      <w:r w:rsidRPr="006D61FB">
        <w:rPr>
          <w:sz w:val="22"/>
        </w:rPr>
        <w:t>1. W ciągu 7 dni od dnia doręczenia protokołu powypadkowego osoby, o których mowa w § 46 ust. 1, mogą złożyć zastrzeżenia do ustaleń protokołu.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Zastrzeżenia składa się ustnie do protokołu powypadkowego lub na piśmie przewodniczącemu zespołu.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3. Zastrzeżenia rozpatruje organ prowadzący.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4. Zastrzeżenia mogą dotyczyć w szczególności: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niewykorzystania wszystkich środków dowodowych niezbędnych dla ustalenia stanu faktycznego;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sprzeczności istotnych ustaleń protokołu z zebranym materiałem dowodowym.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49. </w:t>
      </w:r>
      <w:r w:rsidRPr="006D61FB">
        <w:rPr>
          <w:color w:val="000000"/>
          <w:sz w:val="22"/>
        </w:rPr>
        <w:t>Po rozpatrzeniu zastrzeżeń organ prowadzący szkołę lub placówkę może: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1) zlecić dotychczasowemu zespołowi wyjaśnienie ustaleń protokołu lub przeprowadzenie określonych czynności dowodowych;</w:t>
      </w:r>
    </w:p>
    <w:p w:rsidR="00AC0DFB" w:rsidRPr="006D61FB" w:rsidRDefault="00E72307" w:rsidP="006D61FB">
      <w:pPr>
        <w:spacing w:after="0" w:line="240" w:lineRule="auto"/>
        <w:ind w:left="373"/>
        <w:rPr>
          <w:sz w:val="22"/>
        </w:rPr>
      </w:pPr>
      <w:r w:rsidRPr="006D61FB">
        <w:rPr>
          <w:color w:val="000000"/>
          <w:sz w:val="22"/>
        </w:rPr>
        <w:t>2) powołać nowy zespół celem ponownego przeprowadzenia postępowania powypadkowego.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50. </w:t>
      </w:r>
      <w:r w:rsidRPr="006D61FB">
        <w:rPr>
          <w:color w:val="000000"/>
          <w:sz w:val="22"/>
        </w:rPr>
        <w:t>1. Rejestr wypadków prowadzi dyrektor.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color w:val="000000"/>
          <w:sz w:val="22"/>
        </w:rPr>
        <w:t>2. Wzór rejestru wypadków jest określony w załączniku nr 2 do rozporządzenia.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51. </w:t>
      </w:r>
      <w:r w:rsidRPr="006D61FB">
        <w:rPr>
          <w:color w:val="000000"/>
          <w:sz w:val="22"/>
          <w:u w:val="single"/>
        </w:rPr>
        <w:t>Dyrektor omawia z pracownikami szkoły lub placówki okoliczności i przyczyny wypadków oraz ustala środki niezbędne do zapobieżenia im</w:t>
      </w:r>
      <w:r w:rsidRPr="006D61FB">
        <w:rPr>
          <w:color w:val="000000"/>
          <w:sz w:val="22"/>
        </w:rPr>
        <w:t>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52. </w:t>
      </w:r>
      <w:r w:rsidRPr="006D61FB">
        <w:rPr>
          <w:color w:val="000000"/>
          <w:sz w:val="22"/>
        </w:rPr>
        <w:t>W sprawach nieuregulowanych w niniejszym rozdziale stosuje się odpowiednio przepisy dotyczące ustalania okoliczności i przyczyn wypadków przy pracy.</w:t>
      </w:r>
    </w:p>
    <w:p w:rsidR="00AC0DFB" w:rsidRPr="006D61FB" w:rsidRDefault="00E72307" w:rsidP="006D61FB">
      <w:pPr>
        <w:spacing w:after="0" w:line="240" w:lineRule="auto"/>
        <w:jc w:val="center"/>
        <w:rPr>
          <w:sz w:val="22"/>
        </w:rPr>
      </w:pPr>
      <w:r w:rsidRPr="006D61FB">
        <w:rPr>
          <w:b/>
          <w:color w:val="000000"/>
          <w:sz w:val="22"/>
        </w:rPr>
        <w:t xml:space="preserve">Rozdział  5 </w:t>
      </w:r>
      <w:r w:rsidRPr="006D61FB">
        <w:rPr>
          <w:b/>
          <w:sz w:val="22"/>
        </w:rPr>
        <w:t>Przepisy końcowe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53. </w:t>
      </w:r>
      <w:r w:rsidRPr="006D61FB">
        <w:rPr>
          <w:color w:val="000000"/>
          <w:sz w:val="22"/>
        </w:rPr>
        <w:t>Szkoły i placówki niepubliczne dostosują swoją działalność do wymogów określonych w § 7 ust. 1, § 9 ust. 2, § 10 ust. 2, § 20 i § 21 w terminie do dnia 31 sierpnia 2003 r.</w:t>
      </w:r>
    </w:p>
    <w:p w:rsidR="00AC0DFB" w:rsidRPr="006D61FB" w:rsidRDefault="00E72307" w:rsidP="006D61FB">
      <w:pPr>
        <w:spacing w:after="0" w:line="240" w:lineRule="auto"/>
        <w:rPr>
          <w:sz w:val="22"/>
        </w:rPr>
      </w:pPr>
      <w:r w:rsidRPr="006D61FB">
        <w:rPr>
          <w:b/>
          <w:color w:val="000000"/>
          <w:sz w:val="22"/>
        </w:rPr>
        <w:t>§  54. </w:t>
      </w:r>
      <w:r w:rsidRPr="006D61FB">
        <w:rPr>
          <w:color w:val="000000"/>
          <w:sz w:val="22"/>
        </w:rPr>
        <w:t>Rozporządzenie wchodzi w życie po upływie 14 dni od dnia ogłoszenia.</w:t>
      </w:r>
    </w:p>
    <w:p w:rsidR="00AC0DFB" w:rsidRPr="006D61FB" w:rsidRDefault="00AC0DFB" w:rsidP="006D61FB">
      <w:pPr>
        <w:spacing w:after="0" w:line="240" w:lineRule="auto"/>
        <w:rPr>
          <w:sz w:val="22"/>
        </w:rPr>
      </w:pPr>
    </w:p>
    <w:p w:rsidR="00AC0DFB" w:rsidRPr="006D61FB" w:rsidRDefault="00AC0DFB" w:rsidP="006D61FB">
      <w:pPr>
        <w:spacing w:after="0" w:line="240" w:lineRule="auto"/>
        <w:rPr>
          <w:sz w:val="22"/>
        </w:rPr>
      </w:pPr>
    </w:p>
    <w:sectPr w:rsidR="00AC0DFB" w:rsidRPr="006D61FB" w:rsidSect="002F2410"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471C1"/>
    <w:multiLevelType w:val="multilevel"/>
    <w:tmpl w:val="797A991E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FB"/>
    <w:rsid w:val="000A0E47"/>
    <w:rsid w:val="0022147F"/>
    <w:rsid w:val="002E4282"/>
    <w:rsid w:val="002F2410"/>
    <w:rsid w:val="003D4967"/>
    <w:rsid w:val="00451B20"/>
    <w:rsid w:val="0046581D"/>
    <w:rsid w:val="006D61FB"/>
    <w:rsid w:val="00754F25"/>
    <w:rsid w:val="00845C5F"/>
    <w:rsid w:val="008F5858"/>
    <w:rsid w:val="00AC0DFB"/>
    <w:rsid w:val="00AF4AE3"/>
    <w:rsid w:val="00DF53E6"/>
    <w:rsid w:val="00E7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7F6E0-6829-47A8-8E5A-7DB65508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9"/>
    <w:unhideWhenUsed/>
    <w:rsid w:val="00E72307"/>
    <w:pPr>
      <w:keepNext/>
      <w:spacing w:after="0" w:line="240" w:lineRule="auto"/>
      <w:jc w:val="center"/>
      <w:outlineLvl w:val="4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Tekstpodstawowy">
    <w:name w:val="Body Text"/>
    <w:basedOn w:val="Normalny"/>
    <w:link w:val="TekstpodstawowyZnak"/>
    <w:uiPriority w:val="99"/>
    <w:unhideWhenUsed/>
    <w:rsid w:val="00E72307"/>
    <w:pPr>
      <w:spacing w:after="0" w:line="240" w:lineRule="auto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307"/>
    <w:rPr>
      <w:rFonts w:ascii="Times New Roman" w:eastAsia="Times New Roman" w:hAnsi="Times New Roman" w:cs="Times New Roman"/>
      <w:color w:val="000000"/>
    </w:rPr>
  </w:style>
  <w:style w:type="character" w:customStyle="1" w:styleId="Nagwek5Znak">
    <w:name w:val="Nagłówek 5 Znak"/>
    <w:basedOn w:val="Domylnaczcionkaakapitu"/>
    <w:link w:val="Nagwek5"/>
    <w:uiPriority w:val="99"/>
    <w:rsid w:val="00E72307"/>
    <w:rPr>
      <w:rFonts w:ascii="Times New Roman" w:eastAsia="Times New Roman" w:hAnsi="Times New Roman" w:cs="Times New Roman"/>
      <w:b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B20"/>
    <w:rPr>
      <w:rFonts w:ascii="Segoe UI" w:eastAsia="Times New Roman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DF53E6"/>
    <w:pPr>
      <w:spacing w:after="0" w:line="240" w:lineRule="auto"/>
    </w:pPr>
    <w:rPr>
      <w:color w:val="000000"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53E6"/>
    <w:rPr>
      <w:rFonts w:ascii="Times New Roman" w:eastAsia="Times New Roman" w:hAnsi="Times New Roman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3135</Words>
  <Characters>18814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Komputronik</cp:lastModifiedBy>
  <cp:revision>16</cp:revision>
  <cp:lastPrinted>2023-08-29T19:19:00Z</cp:lastPrinted>
  <dcterms:created xsi:type="dcterms:W3CDTF">2022-08-30T19:44:00Z</dcterms:created>
  <dcterms:modified xsi:type="dcterms:W3CDTF">2024-08-24T10:07:00Z</dcterms:modified>
</cp:coreProperties>
</file>